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BD289E">
        <w:rPr>
          <w:rStyle w:val="normaltextrun"/>
        </w:rPr>
        <w:t>May 8</w:t>
      </w:r>
      <w:r w:rsidR="005534B0" w:rsidRPr="005534B0">
        <w:rPr>
          <w:rStyle w:val="normaltextrun"/>
          <w:vertAlign w:val="superscript"/>
        </w:rPr>
        <w:t>th</w:t>
      </w:r>
      <w:r w:rsidR="00BD289E">
        <w:rPr>
          <w:rStyle w:val="normaltextrun"/>
        </w:rPr>
        <w:t>, 2025</w:t>
      </w:r>
      <w:r w:rsidR="005534B0">
        <w:rPr>
          <w:rStyle w:val="normaltextrun"/>
        </w:rPr>
        <w:t xml:space="preserve"> at 09</w:t>
      </w:r>
      <w:r w:rsidR="0078227F">
        <w:rPr>
          <w:rStyle w:val="normaltextrun"/>
        </w:rPr>
        <w:t>:0</w:t>
      </w:r>
      <w:r w:rsidR="00BD289E">
        <w:rPr>
          <w:rStyle w:val="normaltextrun"/>
        </w:rPr>
        <w:t>2</w:t>
      </w:r>
      <w:r w:rsidR="005534B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8227F" w:rsidRDefault="005B5637" w:rsidP="00364A22">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916BB9">
        <w:rPr>
          <w:rStyle w:val="normaltextrun"/>
          <w:szCs w:val="24"/>
        </w:rPr>
        <w:t xml:space="preserve">, </w:t>
      </w:r>
      <w:r w:rsidR="00D02705">
        <w:rPr>
          <w:rStyle w:val="normaltextrun"/>
          <w:szCs w:val="24"/>
        </w:rPr>
        <w:t xml:space="preserve">Janet Ash, </w:t>
      </w:r>
      <w:r w:rsidR="00291D09">
        <w:rPr>
          <w:rStyle w:val="normaltextrun"/>
          <w:szCs w:val="24"/>
        </w:rPr>
        <w:t xml:space="preserve">Paul </w:t>
      </w:r>
      <w:r w:rsidR="00BD289E">
        <w:rPr>
          <w:rStyle w:val="normaltextrun"/>
          <w:szCs w:val="24"/>
        </w:rPr>
        <w:t>Perkins</w:t>
      </w:r>
      <w:r w:rsidR="006C5596">
        <w:rPr>
          <w:rStyle w:val="normaltextrun"/>
          <w:szCs w:val="24"/>
        </w:rPr>
        <w:t>.</w:t>
      </w:r>
      <w:r w:rsidR="00453B30">
        <w:rPr>
          <w:rStyle w:val="normaltextrun"/>
          <w:szCs w:val="24"/>
        </w:rPr>
        <w:t xml:space="preserve"> Also present:</w:t>
      </w:r>
      <w:r w:rsidR="004E2470">
        <w:rPr>
          <w:rStyle w:val="normaltextrun"/>
          <w:szCs w:val="24"/>
        </w:rPr>
        <w:t xml:space="preserve"> </w:t>
      </w:r>
      <w:r w:rsidR="00291D09">
        <w:rPr>
          <w:rStyle w:val="normaltextrun"/>
          <w:szCs w:val="24"/>
        </w:rPr>
        <w:t>Rob F.</w:t>
      </w:r>
      <w:r w:rsidR="005534B0">
        <w:rPr>
          <w:rStyle w:val="normaltextrun"/>
          <w:szCs w:val="24"/>
        </w:rPr>
        <w:t xml:space="preserve"> </w:t>
      </w:r>
      <w:r w:rsidR="005018A9">
        <w:rPr>
          <w:rStyle w:val="normaltextrun"/>
          <w:szCs w:val="24"/>
        </w:rPr>
        <w:t xml:space="preserve">Justin and Bill with MCO </w:t>
      </w:r>
      <w:proofErr w:type="gramStart"/>
      <w:r w:rsidR="00364A22">
        <w:rPr>
          <w:rStyle w:val="normaltextrun"/>
          <w:szCs w:val="24"/>
        </w:rPr>
        <w:t xml:space="preserve">and </w:t>
      </w:r>
      <w:r w:rsidR="005534B0">
        <w:rPr>
          <w:rStyle w:val="normaltextrun"/>
          <w:szCs w:val="24"/>
        </w:rPr>
        <w:t xml:space="preserve"> </w:t>
      </w:r>
      <w:r w:rsidRPr="005B5637">
        <w:rPr>
          <w:rStyle w:val="normaltextrun"/>
          <w:szCs w:val="24"/>
        </w:rPr>
        <w:t>Tracy</w:t>
      </w:r>
      <w:proofErr w:type="gramEnd"/>
      <w:r w:rsidRPr="005B5637">
        <w:rPr>
          <w:rStyle w:val="normaltextrun"/>
          <w:szCs w:val="24"/>
        </w:rPr>
        <w:t> </w:t>
      </w:r>
      <w:proofErr w:type="spellStart"/>
      <w:r w:rsidRPr="005B5637">
        <w:rPr>
          <w:rStyle w:val="normaltextrun"/>
          <w:szCs w:val="24"/>
        </w:rPr>
        <w:t>Zemlo</w:t>
      </w:r>
      <w:proofErr w:type="spellEnd"/>
      <w:r w:rsidRPr="005B5637">
        <w:rPr>
          <w:rStyle w:val="normaltextrun"/>
          <w:szCs w:val="24"/>
        </w:rPr>
        <w:t>, Executive Director</w:t>
      </w:r>
    </w:p>
    <w:p w:rsidR="005018A9" w:rsidRPr="00BD289E" w:rsidRDefault="00BD289E" w:rsidP="00365F0E">
      <w:pPr>
        <w:pStyle w:val="NoSpacing"/>
        <w:jc w:val="both"/>
        <w:rPr>
          <w:szCs w:val="24"/>
        </w:rPr>
      </w:pPr>
      <w:r>
        <w:rPr>
          <w:b/>
          <w:szCs w:val="24"/>
        </w:rPr>
        <w:t xml:space="preserve">Absent: </w:t>
      </w:r>
      <w:r>
        <w:rPr>
          <w:szCs w:val="24"/>
        </w:rPr>
        <w:t>Dale Macheel and Jerry Cypert</w:t>
      </w:r>
    </w:p>
    <w:p w:rsidR="00D03153" w:rsidRDefault="00114885" w:rsidP="00365F0E">
      <w:pPr>
        <w:pStyle w:val="NoSpacing"/>
        <w:jc w:val="both"/>
        <w:rPr>
          <w:szCs w:val="24"/>
        </w:rPr>
      </w:pPr>
      <w:r w:rsidRPr="005B5637">
        <w:rPr>
          <w:b/>
          <w:szCs w:val="24"/>
        </w:rPr>
        <w:t>Correspondence:</w:t>
      </w:r>
      <w:r w:rsidRPr="005B5637">
        <w:rPr>
          <w:szCs w:val="24"/>
        </w:rPr>
        <w:t xml:space="preserve"> </w:t>
      </w:r>
      <w:r w:rsidR="00FE1D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291D09">
        <w:t>None</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5018A9">
        <w:rPr>
          <w:szCs w:val="24"/>
        </w:rPr>
        <w:t>Paul Perkins</w:t>
      </w:r>
      <w:r w:rsidR="004D01A8" w:rsidRPr="005B5637">
        <w:rPr>
          <w:szCs w:val="24"/>
        </w:rPr>
        <w:t xml:space="preserve"> </w:t>
      </w:r>
      <w:r w:rsidRPr="005B5637">
        <w:rPr>
          <w:szCs w:val="24"/>
        </w:rPr>
        <w:t>to approve the minutes of</w:t>
      </w:r>
      <w:r w:rsidR="00664963" w:rsidRPr="005B5637">
        <w:rPr>
          <w:szCs w:val="24"/>
        </w:rPr>
        <w:t xml:space="preserve"> </w:t>
      </w:r>
      <w:r w:rsidR="00BD289E">
        <w:rPr>
          <w:szCs w:val="24"/>
        </w:rPr>
        <w:t>April 10</w:t>
      </w:r>
      <w:r w:rsidR="0072600D">
        <w:rPr>
          <w:szCs w:val="24"/>
        </w:rPr>
        <w:t>th</w:t>
      </w:r>
      <w:r w:rsidR="0074016D">
        <w:rPr>
          <w:szCs w:val="24"/>
        </w:rPr>
        <w:t>,</w:t>
      </w:r>
      <w:r w:rsidR="00291D09">
        <w:rPr>
          <w:szCs w:val="24"/>
        </w:rPr>
        <w:t xml:space="preserve"> 2025</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BD289E">
        <w:rPr>
          <w:szCs w:val="24"/>
        </w:rPr>
        <w:t>May 8</w:t>
      </w:r>
      <w:r w:rsidR="0072600D">
        <w:rPr>
          <w:szCs w:val="24"/>
        </w:rPr>
        <w:t>th</w:t>
      </w:r>
      <w:r w:rsidR="00BC08D0" w:rsidRPr="005B5637">
        <w:rPr>
          <w:szCs w:val="24"/>
        </w:rPr>
        <w:t xml:space="preserve">, </w:t>
      </w:r>
      <w:r w:rsidR="0072600D">
        <w:rPr>
          <w:szCs w:val="24"/>
        </w:rPr>
        <w:t>2025</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291D09">
        <w:rPr>
          <w:szCs w:val="24"/>
        </w:rPr>
        <w:t>P. Perkins</w:t>
      </w:r>
      <w:r w:rsidR="00916BB9">
        <w:rPr>
          <w:szCs w:val="24"/>
        </w:rPr>
        <w:t xml:space="preserve">, second by </w:t>
      </w:r>
      <w:r w:rsidR="00BD289E">
        <w:rPr>
          <w:szCs w:val="24"/>
        </w:rPr>
        <w:t>Janet Ash</w:t>
      </w:r>
      <w:r w:rsidR="00364A22">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5018A9" w:rsidRDefault="005018A9" w:rsidP="005018A9">
      <w:pPr>
        <w:widowControl/>
        <w:rPr>
          <w:rFonts w:ascii="Helvetica" w:hAnsi="Helvetica" w:cs="Tahoma"/>
          <w:snapToGrid/>
          <w:color w:val="000000"/>
          <w:sz w:val="18"/>
          <w:szCs w:val="18"/>
        </w:rPr>
      </w:pPr>
    </w:p>
    <w:p w:rsidR="00BD289E" w:rsidRPr="00BD289E" w:rsidRDefault="00BD289E" w:rsidP="00BD289E">
      <w:pPr>
        <w:widowControl/>
        <w:rPr>
          <w:b/>
          <w:snapToGrid/>
          <w:color w:val="000000"/>
          <w:szCs w:val="24"/>
        </w:rPr>
      </w:pPr>
      <w:r w:rsidRPr="00BD289E">
        <w:rPr>
          <w:b/>
          <w:snapToGrid/>
          <w:color w:val="000000"/>
          <w:szCs w:val="24"/>
        </w:rPr>
        <w:t>Completed</w:t>
      </w:r>
    </w:p>
    <w:p w:rsidR="00BD289E" w:rsidRPr="00BD289E" w:rsidRDefault="00BD289E" w:rsidP="00BD289E">
      <w:pPr>
        <w:widowControl/>
        <w:rPr>
          <w:snapToGrid/>
          <w:color w:val="000000"/>
          <w:szCs w:val="24"/>
        </w:rPr>
      </w:pPr>
      <w:r w:rsidRPr="00BD289E">
        <w:rPr>
          <w:snapToGrid/>
          <w:color w:val="000000"/>
          <w:szCs w:val="24"/>
        </w:rPr>
        <w:t>1)</w:t>
      </w:r>
      <w:r>
        <w:rPr>
          <w:snapToGrid/>
          <w:color w:val="000000"/>
          <w:szCs w:val="24"/>
        </w:rPr>
        <w:t xml:space="preserve"> </w:t>
      </w:r>
      <w:r w:rsidRPr="00BD289E">
        <w:rPr>
          <w:snapToGrid/>
          <w:color w:val="000000"/>
          <w:szCs w:val="24"/>
        </w:rPr>
        <w:t>There were 2 after hour service callouts in April. 4/12 at GS 24 &amp; 4/19 at GS 7</w:t>
      </w:r>
    </w:p>
    <w:p w:rsidR="00BD289E" w:rsidRPr="00BD289E" w:rsidRDefault="00BD289E" w:rsidP="00BD289E">
      <w:pPr>
        <w:widowControl/>
        <w:rPr>
          <w:snapToGrid/>
          <w:color w:val="000000"/>
          <w:szCs w:val="24"/>
        </w:rPr>
      </w:pPr>
      <w:r w:rsidRPr="00BD289E">
        <w:rPr>
          <w:snapToGrid/>
          <w:color w:val="000000"/>
          <w:szCs w:val="24"/>
        </w:rPr>
        <w:t>2)</w:t>
      </w:r>
      <w:r>
        <w:rPr>
          <w:snapToGrid/>
          <w:color w:val="000000"/>
          <w:szCs w:val="24"/>
        </w:rPr>
        <w:t xml:space="preserve"> </w:t>
      </w:r>
      <w:r w:rsidRPr="00BD289E">
        <w:rPr>
          <w:snapToGrid/>
          <w:color w:val="000000"/>
          <w:szCs w:val="24"/>
        </w:rPr>
        <w:t>LS 19- Floats and float bracket replaced by Sabel</w:t>
      </w:r>
    </w:p>
    <w:p w:rsidR="00BD289E" w:rsidRPr="00BD289E" w:rsidRDefault="00BD289E" w:rsidP="00BD289E">
      <w:pPr>
        <w:widowControl/>
        <w:rPr>
          <w:snapToGrid/>
          <w:color w:val="000000"/>
          <w:szCs w:val="24"/>
        </w:rPr>
      </w:pPr>
      <w:r w:rsidRPr="00BD289E">
        <w:rPr>
          <w:snapToGrid/>
          <w:color w:val="000000"/>
          <w:szCs w:val="24"/>
        </w:rPr>
        <w:t>3)</w:t>
      </w:r>
      <w:r>
        <w:rPr>
          <w:snapToGrid/>
          <w:color w:val="000000"/>
          <w:szCs w:val="24"/>
        </w:rPr>
        <w:t xml:space="preserve"> </w:t>
      </w:r>
      <w:r w:rsidRPr="00BD289E">
        <w:rPr>
          <w:snapToGrid/>
          <w:color w:val="000000"/>
          <w:szCs w:val="24"/>
        </w:rPr>
        <w:t xml:space="preserve">LS1- High water alarm. </w:t>
      </w:r>
      <w:proofErr w:type="gramStart"/>
      <w:r w:rsidRPr="00BD289E">
        <w:rPr>
          <w:snapToGrid/>
          <w:color w:val="000000"/>
          <w:szCs w:val="24"/>
        </w:rPr>
        <w:t>Corrected the float issue at LS 1 and verified operation of the grinder stations.</w:t>
      </w:r>
      <w:proofErr w:type="gramEnd"/>
    </w:p>
    <w:p w:rsidR="00BD289E" w:rsidRPr="00BD289E" w:rsidRDefault="00BD289E" w:rsidP="00BD289E">
      <w:pPr>
        <w:widowControl/>
        <w:rPr>
          <w:snapToGrid/>
          <w:color w:val="000000"/>
          <w:szCs w:val="24"/>
        </w:rPr>
      </w:pPr>
      <w:r w:rsidRPr="00BD289E">
        <w:rPr>
          <w:snapToGrid/>
          <w:color w:val="000000"/>
          <w:szCs w:val="24"/>
        </w:rPr>
        <w:t>4)</w:t>
      </w:r>
      <w:r>
        <w:rPr>
          <w:snapToGrid/>
          <w:color w:val="000000"/>
          <w:szCs w:val="24"/>
        </w:rPr>
        <w:t xml:space="preserve"> </w:t>
      </w:r>
      <w:r w:rsidRPr="00BD289E">
        <w:rPr>
          <w:snapToGrid/>
          <w:color w:val="000000"/>
          <w:szCs w:val="24"/>
        </w:rPr>
        <w:t>9 grinder station pumps were ordered and received</w:t>
      </w:r>
    </w:p>
    <w:p w:rsidR="00BD289E" w:rsidRPr="00BD289E" w:rsidRDefault="00BD289E" w:rsidP="00BD289E">
      <w:pPr>
        <w:widowControl/>
        <w:rPr>
          <w:b/>
          <w:snapToGrid/>
          <w:color w:val="000000"/>
          <w:szCs w:val="24"/>
        </w:rPr>
      </w:pPr>
      <w:r w:rsidRPr="00BD289E">
        <w:rPr>
          <w:b/>
          <w:snapToGrid/>
          <w:color w:val="000000"/>
          <w:szCs w:val="24"/>
        </w:rPr>
        <w:t>Upcoming projects and budget discussion</w:t>
      </w:r>
    </w:p>
    <w:p w:rsidR="00BD289E" w:rsidRPr="00BD289E" w:rsidRDefault="00BD289E" w:rsidP="00BD289E">
      <w:pPr>
        <w:widowControl/>
        <w:rPr>
          <w:snapToGrid/>
          <w:color w:val="000000"/>
          <w:szCs w:val="24"/>
        </w:rPr>
      </w:pPr>
      <w:r w:rsidRPr="00BD289E">
        <w:rPr>
          <w:snapToGrid/>
          <w:color w:val="000000"/>
          <w:szCs w:val="24"/>
        </w:rPr>
        <w:t>1) The private road section of Howard Drive is being graded. This may affect access to several manholes. This project has been put on hold as of my last speaking with the contractor.</w:t>
      </w:r>
    </w:p>
    <w:p w:rsidR="00BD289E" w:rsidRPr="00BD289E" w:rsidRDefault="00BD289E" w:rsidP="00BD289E">
      <w:pPr>
        <w:widowControl/>
        <w:rPr>
          <w:snapToGrid/>
          <w:color w:val="000000"/>
          <w:szCs w:val="24"/>
        </w:rPr>
      </w:pPr>
      <w:r w:rsidRPr="00BD289E">
        <w:rPr>
          <w:snapToGrid/>
          <w:color w:val="000000"/>
          <w:szCs w:val="24"/>
        </w:rPr>
        <w:t>2)</w:t>
      </w:r>
      <w:r>
        <w:rPr>
          <w:snapToGrid/>
          <w:color w:val="000000"/>
          <w:szCs w:val="24"/>
        </w:rPr>
        <w:t xml:space="preserve"> </w:t>
      </w:r>
      <w:r w:rsidRPr="00BD289E">
        <w:rPr>
          <w:snapToGrid/>
          <w:color w:val="000000"/>
          <w:szCs w:val="24"/>
        </w:rPr>
        <w:t>Grinder Stations- Joe will install 6 panels as time and weather permits.</w:t>
      </w:r>
    </w:p>
    <w:p w:rsidR="00BD289E" w:rsidRPr="00BD289E" w:rsidRDefault="00BD289E" w:rsidP="00BD289E">
      <w:pPr>
        <w:widowControl/>
        <w:rPr>
          <w:snapToGrid/>
          <w:color w:val="000000"/>
          <w:szCs w:val="24"/>
        </w:rPr>
      </w:pPr>
      <w:r>
        <w:rPr>
          <w:snapToGrid/>
          <w:color w:val="000000"/>
          <w:szCs w:val="24"/>
        </w:rPr>
        <w:t xml:space="preserve">3) </w:t>
      </w:r>
      <w:r w:rsidRPr="00BD289E">
        <w:rPr>
          <w:snapToGrid/>
          <w:color w:val="000000"/>
          <w:szCs w:val="24"/>
        </w:rPr>
        <w:t>Air release manholes- Annual inspections</w:t>
      </w:r>
    </w:p>
    <w:p w:rsidR="00BD289E" w:rsidRPr="00BD289E" w:rsidRDefault="00BD289E" w:rsidP="00BD289E">
      <w:pPr>
        <w:widowControl/>
        <w:rPr>
          <w:snapToGrid/>
          <w:color w:val="000000"/>
          <w:szCs w:val="24"/>
        </w:rPr>
      </w:pPr>
      <w:r>
        <w:rPr>
          <w:snapToGrid/>
          <w:color w:val="000000"/>
          <w:szCs w:val="24"/>
        </w:rPr>
        <w:t xml:space="preserve">4) </w:t>
      </w:r>
      <w:r w:rsidRPr="00BD289E">
        <w:rPr>
          <w:snapToGrid/>
          <w:color w:val="000000"/>
          <w:szCs w:val="24"/>
        </w:rPr>
        <w:t>Getting information on whether three manholes should be raised or not. MH 38 has been found and is documented so it may be raised; MH 53 is under gravel by ~1 or 2" and may need to be raised, MH 57 is in a grass ditch and may need to be raised slightly.</w:t>
      </w:r>
    </w:p>
    <w:p w:rsidR="00BD289E" w:rsidRPr="00BD289E" w:rsidRDefault="00BD289E" w:rsidP="00BD289E">
      <w:pPr>
        <w:widowControl/>
        <w:numPr>
          <w:ilvl w:val="0"/>
          <w:numId w:val="33"/>
        </w:numPr>
        <w:rPr>
          <w:snapToGrid/>
          <w:color w:val="000000"/>
          <w:szCs w:val="24"/>
        </w:rPr>
      </w:pPr>
      <w:r>
        <w:rPr>
          <w:rFonts w:ascii="Tahoma" w:hAnsi="Tahoma" w:cs="Tahoma"/>
          <w:snapToGrid/>
          <w:color w:val="000000"/>
          <w:szCs w:val="24"/>
        </w:rPr>
        <w:t>﻿</w:t>
      </w:r>
      <w:r w:rsidRPr="00BD289E">
        <w:rPr>
          <w:snapToGrid/>
          <w:color w:val="000000"/>
          <w:szCs w:val="24"/>
        </w:rPr>
        <w:t>2024 sewer cleaning and televising- reviewing report</w:t>
      </w:r>
    </w:p>
    <w:p w:rsidR="00BD289E" w:rsidRPr="00BD289E" w:rsidRDefault="00BD289E" w:rsidP="00BD289E">
      <w:pPr>
        <w:widowControl/>
        <w:numPr>
          <w:ilvl w:val="0"/>
          <w:numId w:val="33"/>
        </w:numPr>
        <w:rPr>
          <w:snapToGrid/>
          <w:color w:val="000000"/>
          <w:szCs w:val="24"/>
        </w:rPr>
      </w:pPr>
      <w:r w:rsidRPr="00BD289E">
        <w:rPr>
          <w:rFonts w:ascii="Tahoma" w:hAnsi="Tahoma" w:cs="Tahoma"/>
          <w:snapToGrid/>
          <w:color w:val="000000"/>
          <w:szCs w:val="24"/>
        </w:rPr>
        <w:t>﻿﻿﻿</w:t>
      </w:r>
      <w:r w:rsidRPr="00BD289E">
        <w:rPr>
          <w:snapToGrid/>
          <w:color w:val="000000"/>
          <w:szCs w:val="24"/>
        </w:rPr>
        <w:t>2025 sewer cleaning and televising- tentative with Great Lakes for fall 8)</w:t>
      </w:r>
      <w:r w:rsidRPr="00BD289E">
        <w:rPr>
          <w:snapToGrid/>
          <w:color w:val="000000"/>
          <w:szCs w:val="24"/>
        </w:rPr>
        <w:br/>
        <w:t>Disposing of old S &amp; L control panels, and mercury switches</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Flex-seal manhole installations- Tentative time for summer / fall set with Thad from Underground</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Lift Station cabinet painting. 3-4 to be completed this budget- will start in spring.</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Streich's empty lot with GS 8- waiting for constructions plans and further information in spring. Property locates completed.</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GS 33- Utility issue on 4/28/25. Alliant Energy will be replacing the service drop. Operating on a temporary line.</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LS 19- Pump capacitors</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Operator training / schedule</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Manhole at end of Shore Crest</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Annual meeting report</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CMAR- Is anything needed from MCO</w:t>
      </w:r>
    </w:p>
    <w:p w:rsidR="00BD289E" w:rsidRPr="00BD289E" w:rsidRDefault="00BD289E" w:rsidP="00BD289E">
      <w:pPr>
        <w:widowControl/>
        <w:numPr>
          <w:ilvl w:val="0"/>
          <w:numId w:val="34"/>
        </w:numPr>
        <w:rPr>
          <w:snapToGrid/>
          <w:color w:val="000000"/>
          <w:szCs w:val="24"/>
        </w:rPr>
      </w:pPr>
      <w:r w:rsidRPr="00BD289E">
        <w:rPr>
          <w:rFonts w:ascii="Tahoma" w:hAnsi="Tahoma" w:cs="Tahoma"/>
          <w:snapToGrid/>
          <w:color w:val="000000"/>
          <w:szCs w:val="24"/>
        </w:rPr>
        <w:t>﻿﻿﻿﻿</w:t>
      </w:r>
      <w:r w:rsidRPr="00BD289E">
        <w:rPr>
          <w:snapToGrid/>
          <w:color w:val="000000"/>
          <w:szCs w:val="24"/>
        </w:rPr>
        <w:t>CMOM- MCO will have completed for the June meeting</w:t>
      </w:r>
    </w:p>
    <w:p w:rsidR="00BD289E" w:rsidRPr="00BD289E" w:rsidRDefault="00BD289E" w:rsidP="00BD289E">
      <w:pPr>
        <w:widowControl/>
        <w:rPr>
          <w:snapToGrid/>
          <w:color w:val="000000"/>
          <w:szCs w:val="24"/>
        </w:rPr>
      </w:pPr>
      <w:r w:rsidRPr="00BD289E">
        <w:rPr>
          <w:snapToGrid/>
          <w:color w:val="000000"/>
          <w:szCs w:val="24"/>
        </w:rPr>
        <w:t>Future Projects / Items</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t>﻿﻿﻿</w:t>
      </w:r>
      <w:r w:rsidRPr="00BD289E">
        <w:rPr>
          <w:snapToGrid/>
          <w:color w:val="000000"/>
          <w:szCs w:val="24"/>
        </w:rPr>
        <w:t>Confined space tripod / harness</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lastRenderedPageBreak/>
        <w:t>﻿﻿﻿</w:t>
      </w:r>
      <w:r w:rsidRPr="00BD289E">
        <w:rPr>
          <w:snapToGrid/>
          <w:color w:val="000000"/>
          <w:szCs w:val="24"/>
        </w:rPr>
        <w:t>Manhole ladder</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t>﻿﻿﻿</w:t>
      </w:r>
      <w:r w:rsidRPr="00BD289E">
        <w:rPr>
          <w:snapToGrid/>
          <w:color w:val="000000"/>
          <w:szCs w:val="24"/>
        </w:rPr>
        <w:t>Lift station pump replacements</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t>﻿﻿﻿</w:t>
      </w:r>
      <w:r w:rsidRPr="00BD289E">
        <w:rPr>
          <w:snapToGrid/>
          <w:color w:val="000000"/>
          <w:szCs w:val="24"/>
        </w:rPr>
        <w:t>Possible control panel updates to address grinder station low levels</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t>﻿﻿﻿</w:t>
      </w:r>
      <w:r w:rsidRPr="00BD289E">
        <w:rPr>
          <w:snapToGrid/>
          <w:color w:val="000000"/>
          <w:szCs w:val="24"/>
        </w:rPr>
        <w:t>Grinder station covers</w:t>
      </w:r>
    </w:p>
    <w:p w:rsidR="00BD289E" w:rsidRPr="00BD289E" w:rsidRDefault="00BD289E" w:rsidP="00BD289E">
      <w:pPr>
        <w:widowControl/>
        <w:numPr>
          <w:ilvl w:val="0"/>
          <w:numId w:val="35"/>
        </w:numPr>
        <w:rPr>
          <w:snapToGrid/>
          <w:color w:val="000000"/>
          <w:szCs w:val="24"/>
        </w:rPr>
      </w:pPr>
      <w:r w:rsidRPr="00BD289E">
        <w:rPr>
          <w:rFonts w:ascii="Tahoma" w:hAnsi="Tahoma" w:cs="Tahoma"/>
          <w:snapToGrid/>
          <w:color w:val="000000"/>
          <w:szCs w:val="24"/>
        </w:rPr>
        <w:t>﻿﻿﻿</w:t>
      </w:r>
      <w:r w:rsidRPr="00BD289E">
        <w:rPr>
          <w:snapToGrid/>
          <w:color w:val="000000"/>
          <w:szCs w:val="24"/>
        </w:rPr>
        <w:t>Submersible pumps &amp; hoses / 55 gallon drums</w:t>
      </w:r>
    </w:p>
    <w:p w:rsidR="00BD289E" w:rsidRPr="00BD289E" w:rsidRDefault="00BD289E" w:rsidP="00BD289E">
      <w:pPr>
        <w:widowControl/>
        <w:rPr>
          <w:snapToGrid/>
          <w:color w:val="000000"/>
          <w:szCs w:val="24"/>
        </w:rPr>
      </w:pPr>
      <w:r w:rsidRPr="00BD289E">
        <w:rPr>
          <w:snapToGrid/>
          <w:color w:val="000000"/>
          <w:szCs w:val="24"/>
        </w:rPr>
        <w:t>Wastewater Plant</w:t>
      </w:r>
    </w:p>
    <w:p w:rsidR="00BD289E" w:rsidRPr="00BD289E" w:rsidRDefault="00BD289E" w:rsidP="00BD289E">
      <w:pPr>
        <w:widowControl/>
        <w:numPr>
          <w:ilvl w:val="0"/>
          <w:numId w:val="36"/>
        </w:numPr>
        <w:rPr>
          <w:snapToGrid/>
          <w:color w:val="000000"/>
          <w:szCs w:val="24"/>
        </w:rPr>
      </w:pPr>
      <w:r w:rsidRPr="00BD289E">
        <w:rPr>
          <w:rFonts w:ascii="Tahoma" w:hAnsi="Tahoma" w:cs="Tahoma"/>
          <w:snapToGrid/>
          <w:color w:val="000000"/>
          <w:szCs w:val="24"/>
        </w:rPr>
        <w:t>﻿﻿﻿</w:t>
      </w:r>
      <w:r w:rsidRPr="00BD289E">
        <w:rPr>
          <w:snapToGrid/>
          <w:color w:val="000000"/>
          <w:szCs w:val="24"/>
        </w:rPr>
        <w:t>DO monitoring</w:t>
      </w:r>
    </w:p>
    <w:p w:rsidR="00BD289E" w:rsidRPr="00BD289E" w:rsidRDefault="00BD289E" w:rsidP="00BD289E">
      <w:pPr>
        <w:widowControl/>
        <w:numPr>
          <w:ilvl w:val="0"/>
          <w:numId w:val="36"/>
        </w:numPr>
        <w:rPr>
          <w:snapToGrid/>
          <w:color w:val="000000"/>
          <w:szCs w:val="24"/>
        </w:rPr>
      </w:pPr>
      <w:r w:rsidRPr="00BD289E">
        <w:rPr>
          <w:rFonts w:ascii="Tahoma" w:hAnsi="Tahoma" w:cs="Tahoma"/>
          <w:snapToGrid/>
          <w:color w:val="000000"/>
          <w:szCs w:val="24"/>
        </w:rPr>
        <w:t>﻿﻿﻿</w:t>
      </w:r>
      <w:r w:rsidRPr="00BD289E">
        <w:rPr>
          <w:snapToGrid/>
          <w:color w:val="000000"/>
          <w:szCs w:val="24"/>
        </w:rPr>
        <w:t>The sample line at the Hwy 33 metering station</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0F78C3" w:rsidP="001370E2">
      <w:pPr>
        <w:ind w:firstLine="720"/>
        <w:rPr>
          <w:szCs w:val="24"/>
        </w:rPr>
      </w:pPr>
      <w:r>
        <w:rPr>
          <w:szCs w:val="24"/>
        </w:rPr>
        <w:t>Dale absent will report on next month</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274293" w:rsidRDefault="00274293" w:rsidP="0002189C">
      <w:pPr>
        <w:pStyle w:val="NoSpacing"/>
        <w:rPr>
          <w:szCs w:val="24"/>
        </w:rPr>
      </w:pPr>
      <w:r>
        <w:rPr>
          <w:b/>
          <w:szCs w:val="24"/>
        </w:rPr>
        <w:tab/>
      </w:r>
      <w:r w:rsidR="000F78C3">
        <w:rPr>
          <w:szCs w:val="24"/>
        </w:rPr>
        <w:t>Next BOD meeting will be May 19th</w:t>
      </w:r>
      <w:r w:rsidR="005018A9">
        <w:rPr>
          <w:szCs w:val="24"/>
        </w:rPr>
        <w:t xml:space="preserve"> </w:t>
      </w:r>
      <w:r w:rsidR="0072600D">
        <w:rPr>
          <w:szCs w:val="24"/>
        </w:rPr>
        <w:t xml:space="preserve"> </w:t>
      </w:r>
    </w:p>
    <w:p w:rsidR="00274293" w:rsidRPr="00274293" w:rsidRDefault="00274293" w:rsidP="0002189C">
      <w:pPr>
        <w:pStyle w:val="NoSpacing"/>
        <w:rPr>
          <w:szCs w:val="24"/>
        </w:rPr>
      </w:pPr>
      <w:r>
        <w:rPr>
          <w:b/>
          <w:szCs w:val="24"/>
        </w:rPr>
        <w:tab/>
      </w:r>
      <w:r>
        <w:rPr>
          <w:b/>
          <w:szCs w:val="24"/>
        </w:rPr>
        <w:tab/>
      </w:r>
      <w:r>
        <w:rPr>
          <w:b/>
          <w:szCs w:val="24"/>
        </w:rPr>
        <w:tab/>
      </w:r>
      <w:r>
        <w:rPr>
          <w:b/>
          <w:szCs w:val="24"/>
        </w:rPr>
        <w:tab/>
      </w:r>
      <w:r>
        <w:rPr>
          <w:b/>
          <w:szCs w:val="24"/>
        </w:rPr>
        <w:tab/>
      </w: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22421C" w:rsidRPr="007C377C" w:rsidRDefault="007C377C" w:rsidP="005B5637">
      <w:pPr>
        <w:pStyle w:val="paragraph"/>
        <w:spacing w:before="0" w:beforeAutospacing="0" w:after="0" w:afterAutospacing="0"/>
        <w:textAlignment w:val="baseline"/>
        <w:rPr>
          <w:rStyle w:val="normaltextrun"/>
        </w:rPr>
      </w:pPr>
      <w:r>
        <w:rPr>
          <w:rStyle w:val="normaltextrun"/>
          <w:b/>
        </w:rPr>
        <w:tab/>
      </w:r>
      <w:proofErr w:type="gramStart"/>
      <w:r w:rsidR="000F78C3">
        <w:rPr>
          <w:rStyle w:val="normaltextrun"/>
        </w:rPr>
        <w:t>Jerry absent will report next month</w:t>
      </w:r>
      <w:r w:rsidR="005018A9">
        <w:rPr>
          <w:rStyle w:val="normaltextrun"/>
        </w:rPr>
        <w:t>.</w:t>
      </w:r>
      <w:proofErr w:type="gramEnd"/>
      <w:r w:rsidR="005018A9">
        <w:rPr>
          <w:rStyle w:val="normaltextrun"/>
        </w:rPr>
        <w:t xml:space="preserve"> </w:t>
      </w:r>
    </w:p>
    <w:p w:rsidR="0074016D" w:rsidRDefault="0074016D" w:rsidP="005B5637">
      <w:pPr>
        <w:pStyle w:val="paragraph"/>
        <w:spacing w:before="0" w:beforeAutospacing="0" w:after="0" w:afterAutospacing="0"/>
        <w:textAlignment w:val="baseline"/>
        <w:rPr>
          <w:rStyle w:val="normaltextrun"/>
        </w:rPr>
      </w:pPr>
    </w:p>
    <w:p w:rsidR="00F87D8D" w:rsidRPr="00F87D8D" w:rsidRDefault="00F87D8D" w:rsidP="005B5637">
      <w:pPr>
        <w:pStyle w:val="paragraph"/>
        <w:spacing w:before="0" w:beforeAutospacing="0" w:after="0" w:afterAutospacing="0"/>
        <w:textAlignment w:val="baseline"/>
        <w:rPr>
          <w:rStyle w:val="normaltextrun"/>
          <w:b/>
        </w:rPr>
      </w:pPr>
      <w:r w:rsidRPr="00F87D8D">
        <w:rPr>
          <w:rStyle w:val="normaltextrun"/>
          <w:b/>
        </w:rPr>
        <w:t>Other Business:</w:t>
      </w:r>
    </w:p>
    <w:p w:rsidR="000F78C3" w:rsidRDefault="000F78C3" w:rsidP="005B5637">
      <w:pPr>
        <w:pStyle w:val="paragraph"/>
        <w:spacing w:before="0" w:beforeAutospacing="0" w:after="0" w:afterAutospacing="0"/>
        <w:textAlignment w:val="baseline"/>
        <w:rPr>
          <w:rStyle w:val="normaltextrun"/>
        </w:rPr>
      </w:pPr>
      <w:r>
        <w:rPr>
          <w:rStyle w:val="normaltextrun"/>
        </w:rPr>
        <w:t>Hardness Study needs to be in BIO BASE</w:t>
      </w:r>
    </w:p>
    <w:p w:rsidR="000F78C3" w:rsidRDefault="00F87D8D" w:rsidP="005B5637">
      <w:pPr>
        <w:pStyle w:val="paragraph"/>
        <w:spacing w:before="0" w:beforeAutospacing="0" w:after="0" w:afterAutospacing="0"/>
        <w:textAlignment w:val="baseline"/>
        <w:rPr>
          <w:rStyle w:val="normaltextrun"/>
        </w:rPr>
      </w:pPr>
      <w:r>
        <w:rPr>
          <w:rStyle w:val="normaltextrun"/>
        </w:rPr>
        <w:tab/>
      </w:r>
    </w:p>
    <w:p w:rsidR="00F87D8D" w:rsidRDefault="005018A9" w:rsidP="005B5637">
      <w:pPr>
        <w:pStyle w:val="paragraph"/>
        <w:spacing w:before="0" w:beforeAutospacing="0" w:after="0" w:afterAutospacing="0"/>
        <w:textAlignment w:val="baseline"/>
        <w:rPr>
          <w:rStyle w:val="normaltextrun"/>
        </w:rPr>
      </w:pPr>
      <w:r>
        <w:rPr>
          <w:rStyle w:val="normaltextrun"/>
        </w:rPr>
        <w:t xml:space="preserve">Motion was made to pay the bills. </w:t>
      </w:r>
      <w:r w:rsidR="000F78C3">
        <w:rPr>
          <w:rStyle w:val="normaltextrun"/>
        </w:rPr>
        <w:t xml:space="preserve"> </w:t>
      </w:r>
      <w:r w:rsidR="00D560F6">
        <w:rPr>
          <w:rStyle w:val="normaltextrun"/>
        </w:rPr>
        <w:t xml:space="preserve">Motion: </w:t>
      </w:r>
      <w:r w:rsidR="000F78C3">
        <w:rPr>
          <w:rStyle w:val="normaltextrun"/>
        </w:rPr>
        <w:t>Paul Perkins</w:t>
      </w:r>
      <w:r w:rsidR="00D560F6">
        <w:rPr>
          <w:rStyle w:val="normaltextrun"/>
        </w:rPr>
        <w:t xml:space="preserve"> 2</w:t>
      </w:r>
      <w:r w:rsidR="00D560F6" w:rsidRPr="00D560F6">
        <w:rPr>
          <w:rStyle w:val="normaltextrun"/>
          <w:vertAlign w:val="superscript"/>
        </w:rPr>
        <w:t>nd</w:t>
      </w:r>
      <w:r w:rsidR="00D560F6">
        <w:rPr>
          <w:rStyle w:val="normaltextrun"/>
        </w:rPr>
        <w:t xml:space="preserve"> by Janet Ash.</w:t>
      </w:r>
      <w:r w:rsidR="0022421C">
        <w:rPr>
          <w:rStyle w:val="normaltextrun"/>
        </w:rPr>
        <w:t xml:space="preserve"> </w:t>
      </w:r>
    </w:p>
    <w:p w:rsidR="0022421C" w:rsidRDefault="0022421C"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0F78C3" w:rsidRDefault="000F78C3" w:rsidP="005B5637">
      <w:pPr>
        <w:pStyle w:val="paragraph"/>
        <w:spacing w:before="0" w:beforeAutospacing="0" w:after="0" w:afterAutospacing="0"/>
        <w:textAlignment w:val="baseline"/>
        <w:rPr>
          <w:rStyle w:val="normaltextrun"/>
        </w:rPr>
      </w:pPr>
    </w:p>
    <w:p w:rsidR="000F78C3" w:rsidRDefault="000F78C3" w:rsidP="005B5637">
      <w:pPr>
        <w:pStyle w:val="paragraph"/>
        <w:spacing w:before="0" w:beforeAutospacing="0" w:after="0" w:afterAutospacing="0"/>
        <w:textAlignment w:val="baseline"/>
        <w:rPr>
          <w:rStyle w:val="normaltextrun"/>
        </w:rPr>
      </w:pPr>
      <w:r>
        <w:rPr>
          <w:rStyle w:val="normaltextrun"/>
        </w:rPr>
        <w:t>Donation for John Richter from FLILPARD</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F87D8D">
        <w:rPr>
          <w:rStyle w:val="normaltextrun"/>
        </w:rPr>
        <w:t xml:space="preserve">be </w:t>
      </w:r>
      <w:r w:rsidR="000F78C3">
        <w:rPr>
          <w:rStyle w:val="normaltextrun"/>
        </w:rPr>
        <w:t>June</w:t>
      </w:r>
      <w:bookmarkStart w:id="0" w:name="_GoBack"/>
      <w:bookmarkEnd w:id="0"/>
      <w:r w:rsidR="000F78C3">
        <w:rPr>
          <w:rStyle w:val="normaltextrun"/>
        </w:rPr>
        <w:t xml:space="preserve"> 12</w:t>
      </w:r>
      <w:r w:rsidR="0022421C">
        <w:rPr>
          <w:rStyle w:val="normaltextrun"/>
        </w:rPr>
        <w:t>th</w:t>
      </w:r>
      <w:r w:rsidR="00A35E44">
        <w:rPr>
          <w:rStyle w:val="normaltextrun"/>
        </w:rPr>
        <w:t xml:space="preserve"> at 9:00A</w:t>
      </w:r>
      <w:r w:rsidR="00437A50">
        <w:rPr>
          <w:rStyle w:val="normaltextrun"/>
        </w:rPr>
        <w:t xml:space="preserve">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B6" w:rsidRDefault="00987FB6" w:rsidP="004304B9">
      <w:r>
        <w:separator/>
      </w:r>
    </w:p>
  </w:endnote>
  <w:endnote w:type="continuationSeparator" w:id="0">
    <w:p w:rsidR="00987FB6" w:rsidRDefault="00987FB6"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B6" w:rsidRDefault="00987FB6" w:rsidP="004304B9">
      <w:r>
        <w:separator/>
      </w:r>
    </w:p>
  </w:footnote>
  <w:footnote w:type="continuationSeparator" w:id="0">
    <w:p w:rsidR="00987FB6" w:rsidRDefault="00987FB6"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BD289E">
      <w:t>May 8</w:t>
    </w:r>
    <w:r w:rsidR="005018A9">
      <w:t>th</w:t>
    </w:r>
    <w:r w:rsidR="0072600D">
      <w:t>, 2025</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F9"/>
    <w:multiLevelType w:val="multilevel"/>
    <w:tmpl w:val="5E2A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7E16B3"/>
    <w:multiLevelType w:val="multilevel"/>
    <w:tmpl w:val="244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66B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23074D"/>
    <w:multiLevelType w:val="multilevel"/>
    <w:tmpl w:val="7022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4305"/>
    <w:multiLevelType w:val="hybridMultilevel"/>
    <w:tmpl w:val="92987652"/>
    <w:lvl w:ilvl="0" w:tplc="ED30F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C637D"/>
    <w:multiLevelType w:val="multilevel"/>
    <w:tmpl w:val="EDA4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0B42231"/>
    <w:multiLevelType w:val="multilevel"/>
    <w:tmpl w:val="FA60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AE5A53"/>
    <w:multiLevelType w:val="multilevel"/>
    <w:tmpl w:val="F4BC5D1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36414C7"/>
    <w:multiLevelType w:val="multilevel"/>
    <w:tmpl w:val="9E9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DF2E36"/>
    <w:multiLevelType w:val="multilevel"/>
    <w:tmpl w:val="195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17C88"/>
    <w:multiLevelType w:val="hybridMultilevel"/>
    <w:tmpl w:val="02B2B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06108"/>
    <w:multiLevelType w:val="multilevel"/>
    <w:tmpl w:val="5E2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AB3212"/>
    <w:multiLevelType w:val="multilevel"/>
    <w:tmpl w:val="3968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4A21C7"/>
    <w:multiLevelType w:val="multilevel"/>
    <w:tmpl w:val="D47C11E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8130AD"/>
    <w:multiLevelType w:val="multilevel"/>
    <w:tmpl w:val="2ACAF5B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707BD"/>
    <w:multiLevelType w:val="multilevel"/>
    <w:tmpl w:val="0E1E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ED0328"/>
    <w:multiLevelType w:val="multilevel"/>
    <w:tmpl w:val="94F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5"/>
  </w:num>
  <w:num w:numId="3">
    <w:abstractNumId w:val="30"/>
  </w:num>
  <w:num w:numId="4">
    <w:abstractNumId w:val="31"/>
  </w:num>
  <w:num w:numId="5">
    <w:abstractNumId w:val="9"/>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12"/>
  </w:num>
  <w:num w:numId="12">
    <w:abstractNumId w:val="18"/>
  </w:num>
  <w:num w:numId="13">
    <w:abstractNumId w:val="11"/>
  </w:num>
  <w:num w:numId="14">
    <w:abstractNumId w:val="29"/>
  </w:num>
  <w:num w:numId="15">
    <w:abstractNumId w:val="28"/>
  </w:num>
  <w:num w:numId="16">
    <w:abstractNumId w:val="32"/>
  </w:num>
  <w:num w:numId="17">
    <w:abstractNumId w:val="25"/>
  </w:num>
  <w:num w:numId="18">
    <w:abstractNumId w:val="23"/>
  </w:num>
  <w:num w:numId="19">
    <w:abstractNumId w:val="1"/>
  </w:num>
  <w:num w:numId="20">
    <w:abstractNumId w:val="3"/>
  </w:num>
  <w:num w:numId="21">
    <w:abstractNumId w:val="7"/>
  </w:num>
  <w:num w:numId="22">
    <w:abstractNumId w:val="0"/>
  </w:num>
  <w:num w:numId="23">
    <w:abstractNumId w:val="2"/>
  </w:num>
  <w:num w:numId="24">
    <w:abstractNumId w:val="19"/>
  </w:num>
  <w:num w:numId="25">
    <w:abstractNumId w:val="4"/>
  </w:num>
  <w:num w:numId="26">
    <w:abstractNumId w:val="20"/>
  </w:num>
  <w:num w:numId="27">
    <w:abstractNumId w:val="10"/>
  </w:num>
  <w:num w:numId="28">
    <w:abstractNumId w:val="17"/>
  </w:num>
  <w:num w:numId="29">
    <w:abstractNumId w:val="33"/>
  </w:num>
  <w:num w:numId="30">
    <w:abstractNumId w:val="13"/>
  </w:num>
  <w:num w:numId="31">
    <w:abstractNumId w:val="15"/>
  </w:num>
  <w:num w:numId="32">
    <w:abstractNumId w:val="16"/>
  </w:num>
  <w:num w:numId="33">
    <w:abstractNumId w:val="24"/>
  </w:num>
  <w:num w:numId="34">
    <w:abstractNumId w:val="26"/>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0F78C3"/>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2421C"/>
    <w:rsid w:val="002555ED"/>
    <w:rsid w:val="00257FF2"/>
    <w:rsid w:val="00262AF2"/>
    <w:rsid w:val="00264591"/>
    <w:rsid w:val="002673F4"/>
    <w:rsid w:val="00272C53"/>
    <w:rsid w:val="00274293"/>
    <w:rsid w:val="00277C19"/>
    <w:rsid w:val="00282410"/>
    <w:rsid w:val="00291D09"/>
    <w:rsid w:val="002922A4"/>
    <w:rsid w:val="00293EAB"/>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4A22"/>
    <w:rsid w:val="00365F0E"/>
    <w:rsid w:val="00372627"/>
    <w:rsid w:val="00381366"/>
    <w:rsid w:val="00383640"/>
    <w:rsid w:val="0039103B"/>
    <w:rsid w:val="003A7650"/>
    <w:rsid w:val="003A7E92"/>
    <w:rsid w:val="003B12C9"/>
    <w:rsid w:val="003B308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778B2"/>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18A9"/>
    <w:rsid w:val="00503CCE"/>
    <w:rsid w:val="00505886"/>
    <w:rsid w:val="0051159D"/>
    <w:rsid w:val="005165EE"/>
    <w:rsid w:val="00522D1A"/>
    <w:rsid w:val="005246FA"/>
    <w:rsid w:val="00527CD5"/>
    <w:rsid w:val="00530D1A"/>
    <w:rsid w:val="00532D36"/>
    <w:rsid w:val="00532E4B"/>
    <w:rsid w:val="00536C07"/>
    <w:rsid w:val="00545A2C"/>
    <w:rsid w:val="00550148"/>
    <w:rsid w:val="005534B0"/>
    <w:rsid w:val="00553C1C"/>
    <w:rsid w:val="0056324D"/>
    <w:rsid w:val="00566C10"/>
    <w:rsid w:val="00570557"/>
    <w:rsid w:val="00574472"/>
    <w:rsid w:val="005842BF"/>
    <w:rsid w:val="00586C8B"/>
    <w:rsid w:val="00592BE4"/>
    <w:rsid w:val="00597995"/>
    <w:rsid w:val="005A09C3"/>
    <w:rsid w:val="005A4774"/>
    <w:rsid w:val="005A5FF3"/>
    <w:rsid w:val="005B0B68"/>
    <w:rsid w:val="005B14D5"/>
    <w:rsid w:val="005B2060"/>
    <w:rsid w:val="005B4A08"/>
    <w:rsid w:val="005B5637"/>
    <w:rsid w:val="005B6D4D"/>
    <w:rsid w:val="005B70F3"/>
    <w:rsid w:val="005C0B90"/>
    <w:rsid w:val="005C379E"/>
    <w:rsid w:val="005C5848"/>
    <w:rsid w:val="005C6487"/>
    <w:rsid w:val="005C649A"/>
    <w:rsid w:val="005C7C0B"/>
    <w:rsid w:val="005D3C20"/>
    <w:rsid w:val="005D6DD5"/>
    <w:rsid w:val="00613B43"/>
    <w:rsid w:val="00615CED"/>
    <w:rsid w:val="0062133F"/>
    <w:rsid w:val="00621743"/>
    <w:rsid w:val="00622ACA"/>
    <w:rsid w:val="00623A8B"/>
    <w:rsid w:val="00624209"/>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596"/>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00E2"/>
    <w:rsid w:val="00712AA8"/>
    <w:rsid w:val="00720E7C"/>
    <w:rsid w:val="00721CDF"/>
    <w:rsid w:val="0072600D"/>
    <w:rsid w:val="0074016D"/>
    <w:rsid w:val="007426D9"/>
    <w:rsid w:val="0074573F"/>
    <w:rsid w:val="0074580B"/>
    <w:rsid w:val="007466EE"/>
    <w:rsid w:val="007643D1"/>
    <w:rsid w:val="00772B17"/>
    <w:rsid w:val="0077735B"/>
    <w:rsid w:val="0078227F"/>
    <w:rsid w:val="00782915"/>
    <w:rsid w:val="0079063A"/>
    <w:rsid w:val="00793D03"/>
    <w:rsid w:val="007975B9"/>
    <w:rsid w:val="007A1893"/>
    <w:rsid w:val="007A3448"/>
    <w:rsid w:val="007B2481"/>
    <w:rsid w:val="007B67AC"/>
    <w:rsid w:val="007C00ED"/>
    <w:rsid w:val="007C0166"/>
    <w:rsid w:val="007C377C"/>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87FB6"/>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5720"/>
    <w:rsid w:val="00A17DCF"/>
    <w:rsid w:val="00A25DC2"/>
    <w:rsid w:val="00A320B7"/>
    <w:rsid w:val="00A35E44"/>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037A"/>
    <w:rsid w:val="00BD1C98"/>
    <w:rsid w:val="00BD25DD"/>
    <w:rsid w:val="00BD289E"/>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77C5D"/>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2705"/>
    <w:rsid w:val="00D03153"/>
    <w:rsid w:val="00D03606"/>
    <w:rsid w:val="00D10781"/>
    <w:rsid w:val="00D17764"/>
    <w:rsid w:val="00D200F9"/>
    <w:rsid w:val="00D209EF"/>
    <w:rsid w:val="00D31C0B"/>
    <w:rsid w:val="00D337D0"/>
    <w:rsid w:val="00D37738"/>
    <w:rsid w:val="00D4430D"/>
    <w:rsid w:val="00D463C3"/>
    <w:rsid w:val="00D51CA5"/>
    <w:rsid w:val="00D52694"/>
    <w:rsid w:val="00D560F6"/>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34CD0"/>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665B9"/>
    <w:rsid w:val="00F708E5"/>
    <w:rsid w:val="00F73D09"/>
    <w:rsid w:val="00F74ABA"/>
    <w:rsid w:val="00F74D6D"/>
    <w:rsid w:val="00F87D8D"/>
    <w:rsid w:val="00F9133E"/>
    <w:rsid w:val="00F91938"/>
    <w:rsid w:val="00F921BD"/>
    <w:rsid w:val="00F92B15"/>
    <w:rsid w:val="00F9491D"/>
    <w:rsid w:val="00F94BDF"/>
    <w:rsid w:val="00FA0E15"/>
    <w:rsid w:val="00FA1480"/>
    <w:rsid w:val="00FA7628"/>
    <w:rsid w:val="00FB21B2"/>
    <w:rsid w:val="00FC4923"/>
    <w:rsid w:val="00FC5810"/>
    <w:rsid w:val="00FD47B3"/>
    <w:rsid w:val="00FE1D30"/>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52287875">
      <w:bodyDiv w:val="1"/>
      <w:marLeft w:val="0"/>
      <w:marRight w:val="0"/>
      <w:marTop w:val="0"/>
      <w:marBottom w:val="0"/>
      <w:divBdr>
        <w:top w:val="none" w:sz="0" w:space="0" w:color="auto"/>
        <w:left w:val="none" w:sz="0" w:space="0" w:color="auto"/>
        <w:bottom w:val="none" w:sz="0" w:space="0" w:color="auto"/>
        <w:right w:val="none" w:sz="0" w:space="0" w:color="auto"/>
      </w:divBdr>
      <w:divsChild>
        <w:div w:id="1017461414">
          <w:marLeft w:val="0"/>
          <w:marRight w:val="0"/>
          <w:marTop w:val="0"/>
          <w:marBottom w:val="0"/>
          <w:divBdr>
            <w:top w:val="none" w:sz="0" w:space="0" w:color="auto"/>
            <w:left w:val="none" w:sz="0" w:space="0" w:color="auto"/>
            <w:bottom w:val="none" w:sz="0" w:space="0" w:color="auto"/>
            <w:right w:val="none" w:sz="0" w:space="0" w:color="auto"/>
          </w:divBdr>
        </w:div>
      </w:divsChild>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727924222">
      <w:bodyDiv w:val="1"/>
      <w:marLeft w:val="0"/>
      <w:marRight w:val="0"/>
      <w:marTop w:val="0"/>
      <w:marBottom w:val="0"/>
      <w:divBdr>
        <w:top w:val="none" w:sz="0" w:space="0" w:color="auto"/>
        <w:left w:val="none" w:sz="0" w:space="0" w:color="auto"/>
        <w:bottom w:val="none" w:sz="0" w:space="0" w:color="auto"/>
        <w:right w:val="none" w:sz="0" w:space="0" w:color="auto"/>
      </w:divBdr>
      <w:divsChild>
        <w:div w:id="737555481">
          <w:marLeft w:val="0"/>
          <w:marRight w:val="0"/>
          <w:marTop w:val="0"/>
          <w:marBottom w:val="0"/>
          <w:divBdr>
            <w:top w:val="none" w:sz="0" w:space="0" w:color="auto"/>
            <w:left w:val="none" w:sz="0" w:space="0" w:color="auto"/>
            <w:bottom w:val="none" w:sz="0" w:space="0" w:color="auto"/>
            <w:right w:val="none" w:sz="0" w:space="0" w:color="auto"/>
          </w:divBdr>
        </w:div>
      </w:divsChild>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612325582">
      <w:bodyDiv w:val="1"/>
      <w:marLeft w:val="0"/>
      <w:marRight w:val="0"/>
      <w:marTop w:val="0"/>
      <w:marBottom w:val="0"/>
      <w:divBdr>
        <w:top w:val="none" w:sz="0" w:space="0" w:color="auto"/>
        <w:left w:val="none" w:sz="0" w:space="0" w:color="auto"/>
        <w:bottom w:val="none" w:sz="0" w:space="0" w:color="auto"/>
        <w:right w:val="none" w:sz="0" w:space="0" w:color="auto"/>
      </w:divBdr>
    </w:div>
    <w:div w:id="1730574011">
      <w:bodyDiv w:val="1"/>
      <w:marLeft w:val="0"/>
      <w:marRight w:val="0"/>
      <w:marTop w:val="0"/>
      <w:marBottom w:val="0"/>
      <w:divBdr>
        <w:top w:val="none" w:sz="0" w:space="0" w:color="auto"/>
        <w:left w:val="none" w:sz="0" w:space="0" w:color="auto"/>
        <w:bottom w:val="none" w:sz="0" w:space="0" w:color="auto"/>
        <w:right w:val="none" w:sz="0" w:space="0" w:color="auto"/>
      </w:divBdr>
      <w:divsChild>
        <w:div w:id="1398236682">
          <w:marLeft w:val="0"/>
          <w:marRight w:val="0"/>
          <w:marTop w:val="0"/>
          <w:marBottom w:val="0"/>
          <w:divBdr>
            <w:top w:val="none" w:sz="0" w:space="0" w:color="auto"/>
            <w:left w:val="none" w:sz="0" w:space="0" w:color="auto"/>
            <w:bottom w:val="none" w:sz="0" w:space="0" w:color="auto"/>
            <w:right w:val="none" w:sz="0" w:space="0" w:color="auto"/>
          </w:divBdr>
        </w:div>
        <w:div w:id="1007252701">
          <w:marLeft w:val="0"/>
          <w:marRight w:val="0"/>
          <w:marTop w:val="0"/>
          <w:marBottom w:val="0"/>
          <w:divBdr>
            <w:top w:val="none" w:sz="0" w:space="0" w:color="auto"/>
            <w:left w:val="none" w:sz="0" w:space="0" w:color="auto"/>
            <w:bottom w:val="none" w:sz="0" w:space="0" w:color="auto"/>
            <w:right w:val="none" w:sz="0" w:space="0" w:color="auto"/>
          </w:divBdr>
        </w:div>
        <w:div w:id="1754473413">
          <w:marLeft w:val="0"/>
          <w:marRight w:val="0"/>
          <w:marTop w:val="0"/>
          <w:marBottom w:val="0"/>
          <w:divBdr>
            <w:top w:val="none" w:sz="0" w:space="0" w:color="auto"/>
            <w:left w:val="none" w:sz="0" w:space="0" w:color="auto"/>
            <w:bottom w:val="none" w:sz="0" w:space="0" w:color="auto"/>
            <w:right w:val="none" w:sz="0" w:space="0" w:color="auto"/>
          </w:divBdr>
        </w:div>
        <w:div w:id="1290164093">
          <w:marLeft w:val="0"/>
          <w:marRight w:val="0"/>
          <w:marTop w:val="0"/>
          <w:marBottom w:val="0"/>
          <w:divBdr>
            <w:top w:val="none" w:sz="0" w:space="0" w:color="auto"/>
            <w:left w:val="none" w:sz="0" w:space="0" w:color="auto"/>
            <w:bottom w:val="none" w:sz="0" w:space="0" w:color="auto"/>
            <w:right w:val="none" w:sz="0" w:space="0" w:color="auto"/>
          </w:divBdr>
        </w:div>
        <w:div w:id="1922566024">
          <w:marLeft w:val="0"/>
          <w:marRight w:val="0"/>
          <w:marTop w:val="0"/>
          <w:marBottom w:val="0"/>
          <w:divBdr>
            <w:top w:val="none" w:sz="0" w:space="0" w:color="auto"/>
            <w:left w:val="none" w:sz="0" w:space="0" w:color="auto"/>
            <w:bottom w:val="none" w:sz="0" w:space="0" w:color="auto"/>
            <w:right w:val="none" w:sz="0" w:space="0" w:color="auto"/>
          </w:divBdr>
        </w:div>
        <w:div w:id="1811097714">
          <w:marLeft w:val="0"/>
          <w:marRight w:val="0"/>
          <w:marTop w:val="0"/>
          <w:marBottom w:val="0"/>
          <w:divBdr>
            <w:top w:val="none" w:sz="0" w:space="0" w:color="auto"/>
            <w:left w:val="none" w:sz="0" w:space="0" w:color="auto"/>
            <w:bottom w:val="none" w:sz="0" w:space="0" w:color="auto"/>
            <w:right w:val="none" w:sz="0" w:space="0" w:color="auto"/>
          </w:divBdr>
        </w:div>
        <w:div w:id="630209164">
          <w:marLeft w:val="0"/>
          <w:marRight w:val="0"/>
          <w:marTop w:val="0"/>
          <w:marBottom w:val="0"/>
          <w:divBdr>
            <w:top w:val="none" w:sz="0" w:space="0" w:color="auto"/>
            <w:left w:val="none" w:sz="0" w:space="0" w:color="auto"/>
            <w:bottom w:val="none" w:sz="0" w:space="0" w:color="auto"/>
            <w:right w:val="none" w:sz="0" w:space="0" w:color="auto"/>
          </w:divBdr>
        </w:div>
        <w:div w:id="364643212">
          <w:marLeft w:val="0"/>
          <w:marRight w:val="0"/>
          <w:marTop w:val="0"/>
          <w:marBottom w:val="0"/>
          <w:divBdr>
            <w:top w:val="none" w:sz="0" w:space="0" w:color="auto"/>
            <w:left w:val="none" w:sz="0" w:space="0" w:color="auto"/>
            <w:bottom w:val="none" w:sz="0" w:space="0" w:color="auto"/>
            <w:right w:val="none" w:sz="0" w:space="0" w:color="auto"/>
          </w:divBdr>
        </w:div>
        <w:div w:id="235669455">
          <w:marLeft w:val="0"/>
          <w:marRight w:val="0"/>
          <w:marTop w:val="0"/>
          <w:marBottom w:val="0"/>
          <w:divBdr>
            <w:top w:val="none" w:sz="0" w:space="0" w:color="auto"/>
            <w:left w:val="none" w:sz="0" w:space="0" w:color="auto"/>
            <w:bottom w:val="none" w:sz="0" w:space="0" w:color="auto"/>
            <w:right w:val="none" w:sz="0" w:space="0" w:color="auto"/>
          </w:divBdr>
        </w:div>
        <w:div w:id="554466131">
          <w:marLeft w:val="0"/>
          <w:marRight w:val="0"/>
          <w:marTop w:val="0"/>
          <w:marBottom w:val="0"/>
          <w:divBdr>
            <w:top w:val="none" w:sz="0" w:space="0" w:color="auto"/>
            <w:left w:val="none" w:sz="0" w:space="0" w:color="auto"/>
            <w:bottom w:val="none" w:sz="0" w:space="0" w:color="auto"/>
            <w:right w:val="none" w:sz="0" w:space="0" w:color="auto"/>
          </w:divBdr>
        </w:div>
        <w:div w:id="1061245340">
          <w:marLeft w:val="0"/>
          <w:marRight w:val="0"/>
          <w:marTop w:val="0"/>
          <w:marBottom w:val="0"/>
          <w:divBdr>
            <w:top w:val="none" w:sz="0" w:space="0" w:color="auto"/>
            <w:left w:val="none" w:sz="0" w:space="0" w:color="auto"/>
            <w:bottom w:val="none" w:sz="0" w:space="0" w:color="auto"/>
            <w:right w:val="none" w:sz="0" w:space="0" w:color="auto"/>
          </w:divBdr>
        </w:div>
        <w:div w:id="1701473459">
          <w:marLeft w:val="0"/>
          <w:marRight w:val="0"/>
          <w:marTop w:val="0"/>
          <w:marBottom w:val="0"/>
          <w:divBdr>
            <w:top w:val="none" w:sz="0" w:space="0" w:color="auto"/>
            <w:left w:val="none" w:sz="0" w:space="0" w:color="auto"/>
            <w:bottom w:val="none" w:sz="0" w:space="0" w:color="auto"/>
            <w:right w:val="none" w:sz="0" w:space="0" w:color="auto"/>
          </w:divBdr>
        </w:div>
        <w:div w:id="615914089">
          <w:marLeft w:val="0"/>
          <w:marRight w:val="0"/>
          <w:marTop w:val="0"/>
          <w:marBottom w:val="0"/>
          <w:divBdr>
            <w:top w:val="none" w:sz="0" w:space="0" w:color="auto"/>
            <w:left w:val="none" w:sz="0" w:space="0" w:color="auto"/>
            <w:bottom w:val="none" w:sz="0" w:space="0" w:color="auto"/>
            <w:right w:val="none" w:sz="0" w:space="0" w:color="auto"/>
          </w:divBdr>
        </w:div>
        <w:div w:id="796726479">
          <w:marLeft w:val="0"/>
          <w:marRight w:val="0"/>
          <w:marTop w:val="0"/>
          <w:marBottom w:val="0"/>
          <w:divBdr>
            <w:top w:val="none" w:sz="0" w:space="0" w:color="auto"/>
            <w:left w:val="none" w:sz="0" w:space="0" w:color="auto"/>
            <w:bottom w:val="none" w:sz="0" w:space="0" w:color="auto"/>
            <w:right w:val="none" w:sz="0" w:space="0" w:color="auto"/>
          </w:divBdr>
        </w:div>
        <w:div w:id="1722316803">
          <w:marLeft w:val="0"/>
          <w:marRight w:val="0"/>
          <w:marTop w:val="0"/>
          <w:marBottom w:val="0"/>
          <w:divBdr>
            <w:top w:val="none" w:sz="0" w:space="0" w:color="auto"/>
            <w:left w:val="none" w:sz="0" w:space="0" w:color="auto"/>
            <w:bottom w:val="none" w:sz="0" w:space="0" w:color="auto"/>
            <w:right w:val="none" w:sz="0" w:space="0" w:color="auto"/>
          </w:divBdr>
        </w:div>
        <w:div w:id="799611875">
          <w:marLeft w:val="0"/>
          <w:marRight w:val="0"/>
          <w:marTop w:val="0"/>
          <w:marBottom w:val="0"/>
          <w:divBdr>
            <w:top w:val="none" w:sz="0" w:space="0" w:color="auto"/>
            <w:left w:val="none" w:sz="0" w:space="0" w:color="auto"/>
            <w:bottom w:val="none" w:sz="0" w:space="0" w:color="auto"/>
            <w:right w:val="none" w:sz="0" w:space="0" w:color="auto"/>
          </w:divBdr>
        </w:div>
        <w:div w:id="1402488109">
          <w:marLeft w:val="0"/>
          <w:marRight w:val="0"/>
          <w:marTop w:val="0"/>
          <w:marBottom w:val="0"/>
          <w:divBdr>
            <w:top w:val="none" w:sz="0" w:space="0" w:color="auto"/>
            <w:left w:val="none" w:sz="0" w:space="0" w:color="auto"/>
            <w:bottom w:val="none" w:sz="0" w:space="0" w:color="auto"/>
            <w:right w:val="none" w:sz="0" w:space="0" w:color="auto"/>
          </w:divBdr>
        </w:div>
        <w:div w:id="1850871183">
          <w:marLeft w:val="0"/>
          <w:marRight w:val="0"/>
          <w:marTop w:val="0"/>
          <w:marBottom w:val="0"/>
          <w:divBdr>
            <w:top w:val="none" w:sz="0" w:space="0" w:color="auto"/>
            <w:left w:val="none" w:sz="0" w:space="0" w:color="auto"/>
            <w:bottom w:val="none" w:sz="0" w:space="0" w:color="auto"/>
            <w:right w:val="none" w:sz="0" w:space="0" w:color="auto"/>
          </w:divBdr>
        </w:div>
        <w:div w:id="982854728">
          <w:marLeft w:val="0"/>
          <w:marRight w:val="0"/>
          <w:marTop w:val="0"/>
          <w:marBottom w:val="0"/>
          <w:divBdr>
            <w:top w:val="none" w:sz="0" w:space="0" w:color="auto"/>
            <w:left w:val="none" w:sz="0" w:space="0" w:color="auto"/>
            <w:bottom w:val="none" w:sz="0" w:space="0" w:color="auto"/>
            <w:right w:val="none" w:sz="0" w:space="0" w:color="auto"/>
          </w:divBdr>
        </w:div>
        <w:div w:id="1848859838">
          <w:marLeft w:val="0"/>
          <w:marRight w:val="0"/>
          <w:marTop w:val="0"/>
          <w:marBottom w:val="0"/>
          <w:divBdr>
            <w:top w:val="none" w:sz="0" w:space="0" w:color="auto"/>
            <w:left w:val="none" w:sz="0" w:space="0" w:color="auto"/>
            <w:bottom w:val="none" w:sz="0" w:space="0" w:color="auto"/>
            <w:right w:val="none" w:sz="0" w:space="0" w:color="auto"/>
          </w:divBdr>
        </w:div>
        <w:div w:id="2110346104">
          <w:marLeft w:val="0"/>
          <w:marRight w:val="0"/>
          <w:marTop w:val="0"/>
          <w:marBottom w:val="0"/>
          <w:divBdr>
            <w:top w:val="none" w:sz="0" w:space="0" w:color="auto"/>
            <w:left w:val="none" w:sz="0" w:space="0" w:color="auto"/>
            <w:bottom w:val="none" w:sz="0" w:space="0" w:color="auto"/>
            <w:right w:val="none" w:sz="0" w:space="0" w:color="auto"/>
          </w:divBdr>
        </w:div>
        <w:div w:id="1271429593">
          <w:marLeft w:val="0"/>
          <w:marRight w:val="0"/>
          <w:marTop w:val="0"/>
          <w:marBottom w:val="0"/>
          <w:divBdr>
            <w:top w:val="none" w:sz="0" w:space="0" w:color="auto"/>
            <w:left w:val="none" w:sz="0" w:space="0" w:color="auto"/>
            <w:bottom w:val="none" w:sz="0" w:space="0" w:color="auto"/>
            <w:right w:val="none" w:sz="0" w:space="0" w:color="auto"/>
          </w:divBdr>
        </w:div>
        <w:div w:id="655885066">
          <w:marLeft w:val="0"/>
          <w:marRight w:val="0"/>
          <w:marTop w:val="0"/>
          <w:marBottom w:val="0"/>
          <w:divBdr>
            <w:top w:val="none" w:sz="0" w:space="0" w:color="auto"/>
            <w:left w:val="none" w:sz="0" w:space="0" w:color="auto"/>
            <w:bottom w:val="none" w:sz="0" w:space="0" w:color="auto"/>
            <w:right w:val="none" w:sz="0" w:space="0" w:color="auto"/>
          </w:divBdr>
        </w:div>
        <w:div w:id="280917613">
          <w:marLeft w:val="0"/>
          <w:marRight w:val="0"/>
          <w:marTop w:val="0"/>
          <w:marBottom w:val="0"/>
          <w:divBdr>
            <w:top w:val="none" w:sz="0" w:space="0" w:color="auto"/>
            <w:left w:val="none" w:sz="0" w:space="0" w:color="auto"/>
            <w:bottom w:val="none" w:sz="0" w:space="0" w:color="auto"/>
            <w:right w:val="none" w:sz="0" w:space="0" w:color="auto"/>
          </w:divBdr>
        </w:div>
        <w:div w:id="1307082516">
          <w:marLeft w:val="0"/>
          <w:marRight w:val="0"/>
          <w:marTop w:val="0"/>
          <w:marBottom w:val="0"/>
          <w:divBdr>
            <w:top w:val="none" w:sz="0" w:space="0" w:color="auto"/>
            <w:left w:val="none" w:sz="0" w:space="0" w:color="auto"/>
            <w:bottom w:val="none" w:sz="0" w:space="0" w:color="auto"/>
            <w:right w:val="none" w:sz="0" w:space="0" w:color="auto"/>
          </w:divBdr>
        </w:div>
        <w:div w:id="1066686088">
          <w:marLeft w:val="0"/>
          <w:marRight w:val="0"/>
          <w:marTop w:val="0"/>
          <w:marBottom w:val="0"/>
          <w:divBdr>
            <w:top w:val="none" w:sz="0" w:space="0" w:color="auto"/>
            <w:left w:val="none" w:sz="0" w:space="0" w:color="auto"/>
            <w:bottom w:val="none" w:sz="0" w:space="0" w:color="auto"/>
            <w:right w:val="none" w:sz="0" w:space="0" w:color="auto"/>
          </w:divBdr>
        </w:div>
        <w:div w:id="797185656">
          <w:marLeft w:val="0"/>
          <w:marRight w:val="0"/>
          <w:marTop w:val="0"/>
          <w:marBottom w:val="0"/>
          <w:divBdr>
            <w:top w:val="none" w:sz="0" w:space="0" w:color="auto"/>
            <w:left w:val="none" w:sz="0" w:space="0" w:color="auto"/>
            <w:bottom w:val="none" w:sz="0" w:space="0" w:color="auto"/>
            <w:right w:val="none" w:sz="0" w:space="0" w:color="auto"/>
          </w:divBdr>
        </w:div>
        <w:div w:id="211308699">
          <w:marLeft w:val="0"/>
          <w:marRight w:val="0"/>
          <w:marTop w:val="0"/>
          <w:marBottom w:val="0"/>
          <w:divBdr>
            <w:top w:val="none" w:sz="0" w:space="0" w:color="auto"/>
            <w:left w:val="none" w:sz="0" w:space="0" w:color="auto"/>
            <w:bottom w:val="none" w:sz="0" w:space="0" w:color="auto"/>
            <w:right w:val="none" w:sz="0" w:space="0" w:color="auto"/>
          </w:divBdr>
        </w:div>
        <w:div w:id="1661419764">
          <w:marLeft w:val="0"/>
          <w:marRight w:val="0"/>
          <w:marTop w:val="0"/>
          <w:marBottom w:val="0"/>
          <w:divBdr>
            <w:top w:val="none" w:sz="0" w:space="0" w:color="auto"/>
            <w:left w:val="none" w:sz="0" w:space="0" w:color="auto"/>
            <w:bottom w:val="none" w:sz="0" w:space="0" w:color="auto"/>
            <w:right w:val="none" w:sz="0" w:space="0" w:color="auto"/>
          </w:divBdr>
        </w:div>
        <w:div w:id="1878274351">
          <w:marLeft w:val="0"/>
          <w:marRight w:val="0"/>
          <w:marTop w:val="0"/>
          <w:marBottom w:val="0"/>
          <w:divBdr>
            <w:top w:val="none" w:sz="0" w:space="0" w:color="auto"/>
            <w:left w:val="none" w:sz="0" w:space="0" w:color="auto"/>
            <w:bottom w:val="none" w:sz="0" w:space="0" w:color="auto"/>
            <w:right w:val="none" w:sz="0" w:space="0" w:color="auto"/>
          </w:divBdr>
        </w:div>
        <w:div w:id="1709604061">
          <w:marLeft w:val="0"/>
          <w:marRight w:val="0"/>
          <w:marTop w:val="0"/>
          <w:marBottom w:val="0"/>
          <w:divBdr>
            <w:top w:val="none" w:sz="0" w:space="0" w:color="auto"/>
            <w:left w:val="none" w:sz="0" w:space="0" w:color="auto"/>
            <w:bottom w:val="none" w:sz="0" w:space="0" w:color="auto"/>
            <w:right w:val="none" w:sz="0" w:space="0" w:color="auto"/>
          </w:divBdr>
        </w:div>
        <w:div w:id="1328557006">
          <w:marLeft w:val="0"/>
          <w:marRight w:val="0"/>
          <w:marTop w:val="0"/>
          <w:marBottom w:val="0"/>
          <w:divBdr>
            <w:top w:val="none" w:sz="0" w:space="0" w:color="auto"/>
            <w:left w:val="none" w:sz="0" w:space="0" w:color="auto"/>
            <w:bottom w:val="none" w:sz="0" w:space="0" w:color="auto"/>
            <w:right w:val="none" w:sz="0" w:space="0" w:color="auto"/>
          </w:divBdr>
        </w:div>
        <w:div w:id="37319071">
          <w:marLeft w:val="0"/>
          <w:marRight w:val="0"/>
          <w:marTop w:val="0"/>
          <w:marBottom w:val="0"/>
          <w:divBdr>
            <w:top w:val="none" w:sz="0" w:space="0" w:color="auto"/>
            <w:left w:val="none" w:sz="0" w:space="0" w:color="auto"/>
            <w:bottom w:val="none" w:sz="0" w:space="0" w:color="auto"/>
            <w:right w:val="none" w:sz="0" w:space="0" w:color="auto"/>
          </w:divBdr>
        </w:div>
        <w:div w:id="2018581318">
          <w:marLeft w:val="0"/>
          <w:marRight w:val="0"/>
          <w:marTop w:val="0"/>
          <w:marBottom w:val="0"/>
          <w:divBdr>
            <w:top w:val="none" w:sz="0" w:space="0" w:color="auto"/>
            <w:left w:val="none" w:sz="0" w:space="0" w:color="auto"/>
            <w:bottom w:val="none" w:sz="0" w:space="0" w:color="auto"/>
            <w:right w:val="none" w:sz="0" w:space="0" w:color="auto"/>
          </w:divBdr>
        </w:div>
        <w:div w:id="1735160844">
          <w:marLeft w:val="0"/>
          <w:marRight w:val="0"/>
          <w:marTop w:val="0"/>
          <w:marBottom w:val="0"/>
          <w:divBdr>
            <w:top w:val="none" w:sz="0" w:space="0" w:color="auto"/>
            <w:left w:val="none" w:sz="0" w:space="0" w:color="auto"/>
            <w:bottom w:val="none" w:sz="0" w:space="0" w:color="auto"/>
            <w:right w:val="none" w:sz="0" w:space="0" w:color="auto"/>
          </w:divBdr>
        </w:div>
        <w:div w:id="467552463">
          <w:marLeft w:val="0"/>
          <w:marRight w:val="0"/>
          <w:marTop w:val="0"/>
          <w:marBottom w:val="0"/>
          <w:divBdr>
            <w:top w:val="none" w:sz="0" w:space="0" w:color="auto"/>
            <w:left w:val="none" w:sz="0" w:space="0" w:color="auto"/>
            <w:bottom w:val="none" w:sz="0" w:space="0" w:color="auto"/>
            <w:right w:val="none" w:sz="0" w:space="0" w:color="auto"/>
          </w:divBdr>
        </w:div>
        <w:div w:id="1418138606">
          <w:marLeft w:val="0"/>
          <w:marRight w:val="0"/>
          <w:marTop w:val="0"/>
          <w:marBottom w:val="0"/>
          <w:divBdr>
            <w:top w:val="none" w:sz="0" w:space="0" w:color="auto"/>
            <w:left w:val="none" w:sz="0" w:space="0" w:color="auto"/>
            <w:bottom w:val="none" w:sz="0" w:space="0" w:color="auto"/>
            <w:right w:val="none" w:sz="0" w:space="0" w:color="auto"/>
          </w:divBdr>
        </w:div>
        <w:div w:id="638995130">
          <w:marLeft w:val="0"/>
          <w:marRight w:val="0"/>
          <w:marTop w:val="0"/>
          <w:marBottom w:val="0"/>
          <w:divBdr>
            <w:top w:val="none" w:sz="0" w:space="0" w:color="auto"/>
            <w:left w:val="none" w:sz="0" w:space="0" w:color="auto"/>
            <w:bottom w:val="none" w:sz="0" w:space="0" w:color="auto"/>
            <w:right w:val="none" w:sz="0" w:space="0" w:color="auto"/>
          </w:divBdr>
        </w:div>
      </w:divsChild>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sChild>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2025-05-19T23:39:00Z</dcterms:created>
  <dcterms:modified xsi:type="dcterms:W3CDTF">2025-05-19T23:39:00Z</dcterms:modified>
</cp:coreProperties>
</file>